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4F2" w:rsidRDefault="000F74F2" w:rsidP="000F74F2">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925 din 20 noiembrie 1995</w:t>
      </w:r>
    </w:p>
    <w:p w:rsidR="000F74F2" w:rsidRDefault="000F74F2" w:rsidP="000F74F2">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Regulamentului privind verificarea şi expertizarea tehnică a proiectelor, expertizarea tehnică a execuţiei lucrărilor şi a construcţiilor, precum şi verificarea calităţii lucrărilor executate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286 din 11 decembrie 1995</w:t>
      </w:r>
    </w:p>
    <w:p w:rsidR="000F74F2" w:rsidRDefault="000F74F2" w:rsidP="000F74F2">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10 ianuarie 1996</w:t>
      </w:r>
    </w:p>
    <w:p w:rsidR="000F74F2" w:rsidRDefault="000F74F2" w:rsidP="000F74F2">
      <w:pPr>
        <w:autoSpaceDE w:val="0"/>
        <w:autoSpaceDN w:val="0"/>
        <w:adjustRightInd w:val="0"/>
        <w:jc w:val="both"/>
        <w:rPr>
          <w:rFonts w:ascii="Courier New" w:hAnsi="Courier New" w:cs="Courier New"/>
          <w:b/>
          <w:bCs/>
          <w:color w:val="0000FF"/>
          <w:sz w:val="22"/>
          <w:szCs w:val="22"/>
        </w:rPr>
      </w:pPr>
    </w:p>
    <w:p w:rsidR="000F74F2" w:rsidRDefault="000F74F2" w:rsidP="000F74F2">
      <w:pPr>
        <w:autoSpaceDE w:val="0"/>
        <w:autoSpaceDN w:val="0"/>
        <w:adjustRightInd w:val="0"/>
        <w:jc w:val="both"/>
        <w:rPr>
          <w:rFonts w:ascii="Courier New" w:hAnsi="Courier New" w:cs="Courier New"/>
          <w:b/>
          <w:bCs/>
          <w:color w:val="0000FF"/>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27 septembrie 2018</w:t>
      </w:r>
      <w:r>
        <w:rPr>
          <w:rFonts w:ascii="Courier New" w:hAnsi="Courier New" w:cs="Courier New"/>
          <w:b/>
          <w:bCs/>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aprobă </w:t>
      </w:r>
      <w:r>
        <w:rPr>
          <w:rFonts w:ascii="Courier New" w:hAnsi="Courier New" w:cs="Courier New"/>
          <w:vanish/>
          <w:color w:val="0000FF"/>
          <w:sz w:val="22"/>
          <w:szCs w:val="22"/>
        </w:rPr>
        <w:t>&lt;LLNK 11995     0120 301   0 12&gt;</w:t>
      </w:r>
      <w:r>
        <w:rPr>
          <w:rFonts w:ascii="Courier New" w:hAnsi="Courier New" w:cs="Courier New"/>
          <w:color w:val="0000FF"/>
          <w:sz w:val="22"/>
          <w:szCs w:val="22"/>
          <w:u w:val="single"/>
        </w:rPr>
        <w:t>Regulamentul</w:t>
      </w:r>
      <w:r>
        <w:rPr>
          <w:rFonts w:ascii="Courier New" w:hAnsi="Courier New" w:cs="Courier New"/>
          <w:color w:val="0000FF"/>
          <w:sz w:val="22"/>
          <w:szCs w:val="22"/>
        </w:rPr>
        <w:t xml:space="preserve"> privind verificarea şi expertizarea tehnică a proiectelor, expertizarea tehnică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execuţiei lucrărilor şi a construcţiilor, precum şi verificarea calităţii lucrărilor executate, prevăzut în anexa care face parte integrantă din prezenta hotărâre.</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27-09-2018 Articolul 1  a fost modificat de </w:t>
      </w:r>
      <w:r>
        <w:rPr>
          <w:rFonts w:ascii="Courier New" w:hAnsi="Courier New" w:cs="Courier New"/>
          <w:vanish/>
          <w:color w:val="0000FF"/>
          <w:sz w:val="22"/>
          <w:szCs w:val="22"/>
        </w:rPr>
        <w:t>&lt;LLNK 12018   742 20 301   0130&gt;</w:t>
      </w:r>
      <w:r>
        <w:rPr>
          <w:rFonts w:ascii="Courier New" w:hAnsi="Courier New" w:cs="Courier New"/>
          <w:color w:val="0000FF"/>
          <w:sz w:val="22"/>
          <w:szCs w:val="22"/>
          <w:u w:val="single"/>
        </w:rPr>
        <w:t>Punctul 2, Articolul I din HOTĂRÂREA nr. 742 din 13 septembrie 2018, publicată în MONITORUL OFICIAL nr. 828 din 27 septembrie 2018</w:t>
      </w:r>
      <w:r>
        <w:rPr>
          <w:rFonts w:ascii="Courier New" w:hAnsi="Courier New" w:cs="Courier New"/>
          <w:color w:val="0000FF"/>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Specialiştii cu activitate în construcţii, atestaţi conform </w:t>
      </w:r>
      <w:r>
        <w:rPr>
          <w:rFonts w:ascii="Courier New" w:hAnsi="Courier New" w:cs="Courier New"/>
          <w:vanish/>
          <w:sz w:val="22"/>
          <w:szCs w:val="22"/>
        </w:rPr>
        <w:t>&lt;LLNK 11991   731 20 301   0 33&gt;</w:t>
      </w:r>
      <w:r>
        <w:rPr>
          <w:rFonts w:ascii="Courier New" w:hAnsi="Courier New" w:cs="Courier New"/>
          <w:color w:val="0000FF"/>
          <w:sz w:val="22"/>
          <w:szCs w:val="22"/>
          <w:u w:val="single"/>
        </w:rPr>
        <w:t xml:space="preserve">Hotărârii Guvernului nr. </w:t>
      </w:r>
      <w:proofErr w:type="gramStart"/>
      <w:r>
        <w:rPr>
          <w:rFonts w:ascii="Courier New" w:hAnsi="Courier New" w:cs="Courier New"/>
          <w:color w:val="0000FF"/>
          <w:sz w:val="22"/>
          <w:szCs w:val="22"/>
          <w:u w:val="single"/>
        </w:rPr>
        <w:t>731/1991</w:t>
      </w:r>
      <w:r>
        <w:rPr>
          <w:rFonts w:ascii="Courier New" w:hAnsi="Courier New" w:cs="Courier New"/>
          <w:sz w:val="22"/>
          <w:szCs w:val="22"/>
        </w:rPr>
        <w:t>, îşi păstrează calitatea de specialişti atestaţi şi după intrarea în vigoare a prezentei hotărâri.</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30 de zile de la data intrării în vigoare a prezentei hotărâri, Ministerul Lucrărilor Publice şi Amenajării Teritoriului va elabora Indrumatorul pentru atestarea tehnico-profesională a specialiştilor cu activitate în construcţii, care va fi aprobat prin ordin al ministrului.</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hotărâre intră în vigoare în termen de 30 de zile de la data publicării ei în Monitorul Oficial al României.</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hotărâri se abroga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 xml:space="preserve">Hotărârea Guvernului nr. </w:t>
      </w:r>
      <w:proofErr w:type="gramStart"/>
      <w:r>
        <w:rPr>
          <w:rFonts w:ascii="Courier New" w:hAnsi="Courier New" w:cs="Courier New"/>
          <w:color w:val="0000FF"/>
          <w:sz w:val="22"/>
          <w:szCs w:val="22"/>
          <w:u w:val="single"/>
        </w:rPr>
        <w:t>731/1991</w:t>
      </w:r>
      <w:r>
        <w:rPr>
          <w:rFonts w:ascii="Courier New" w:hAnsi="Courier New" w:cs="Courier New"/>
          <w:sz w:val="22"/>
          <w:szCs w:val="22"/>
        </w:rPr>
        <w:t xml:space="preserve"> privind aprobarea Regulamentului de atestare tehnico-profesională a specialiştilor cu activitate în construcţii, </w:t>
      </w:r>
      <w:r>
        <w:rPr>
          <w:rFonts w:ascii="Courier New" w:hAnsi="Courier New" w:cs="Courier New"/>
          <w:vanish/>
          <w:sz w:val="22"/>
          <w:szCs w:val="22"/>
        </w:rPr>
        <w:t>&lt;LLNK 11992   143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143/1992</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Hotărârii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731/1991</w:t>
      </w:r>
      <w:r>
        <w:rPr>
          <w:rFonts w:ascii="Courier New" w:hAnsi="Courier New" w:cs="Courier New"/>
          <w:sz w:val="22"/>
          <w:szCs w:val="22"/>
        </w:rPr>
        <w:t xml:space="preserve"> şi orice alte prevederi contrare.</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VACAROIU</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lucrărilor publice </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şi</w:t>
      </w:r>
      <w:proofErr w:type="gramEnd"/>
      <w:r>
        <w:rPr>
          <w:rFonts w:ascii="Courier New" w:hAnsi="Courier New" w:cs="Courier New"/>
          <w:sz w:val="22"/>
          <w:szCs w:val="22"/>
        </w:rPr>
        <w:t xml:space="preserve"> amenajării teritoriului,</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Marin Cristea</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finanţelor,</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Florin Georgescu</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muncii şi</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protecţiei</w:t>
      </w:r>
      <w:proofErr w:type="gramEnd"/>
      <w:r>
        <w:rPr>
          <w:rFonts w:ascii="Courier New" w:hAnsi="Courier New" w:cs="Courier New"/>
          <w:sz w:val="22"/>
          <w:szCs w:val="22"/>
        </w:rPr>
        <w:t xml:space="preserve"> sociale,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Mircea Popescu</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lastRenderedPageBreak/>
        <w:t>REGULAMENT din 20 noiembrie 1995</w:t>
      </w:r>
    </w:p>
    <w:p w:rsidR="000F74F2" w:rsidRDefault="000F74F2" w:rsidP="000F74F2">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verificarea şi expertizarea tehnică a proiectelor, expertizarea tehnică a execuţiei lucrărilor şi a construcţiilor, precum şi verificarea calităţii lucrărilor executate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286 din 11 decembrie 1995</w:t>
      </w:r>
    </w:p>
    <w:p w:rsidR="000F74F2" w:rsidRDefault="000F74F2" w:rsidP="000F74F2">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10 ianuarie 1996</w:t>
      </w:r>
    </w:p>
    <w:p w:rsidR="000F74F2" w:rsidRDefault="000F74F2" w:rsidP="000F74F2">
      <w:pPr>
        <w:autoSpaceDE w:val="0"/>
        <w:autoSpaceDN w:val="0"/>
        <w:adjustRightInd w:val="0"/>
        <w:jc w:val="both"/>
        <w:rPr>
          <w:rFonts w:ascii="Courier New" w:hAnsi="Courier New" w:cs="Courier New"/>
          <w:b/>
          <w:bCs/>
          <w:color w:val="0000FF"/>
          <w:sz w:val="22"/>
          <w:szCs w:val="22"/>
        </w:rPr>
      </w:pPr>
    </w:p>
    <w:p w:rsidR="000F74F2" w:rsidRDefault="000F74F2" w:rsidP="000F74F2">
      <w:pPr>
        <w:autoSpaceDE w:val="0"/>
        <w:autoSpaceDN w:val="0"/>
        <w:adjustRightInd w:val="0"/>
        <w:jc w:val="both"/>
        <w:rPr>
          <w:rFonts w:ascii="Courier New" w:hAnsi="Courier New" w:cs="Courier New"/>
          <w:b/>
          <w:bCs/>
          <w:color w:val="0000FF"/>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27 septembrie 2018</w:t>
      </w:r>
      <w:r>
        <w:rPr>
          <w:rFonts w:ascii="Courier New" w:hAnsi="Courier New" w:cs="Courier New"/>
          <w:b/>
          <w:bCs/>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Prezentul regulament privind verificarea şi expertizarea tehnică a proiectelor, expertizarea tehnică a execuţiei lucrărilor şi a construcţiilor, precum şi verificarea calităţii lucrărilor executate, denumit în continuare regulament, stabileşte şi detaliază activităţile, atribuţiile şi modul de exercitare a dreptului de practică al specialiştilor cu activitate în construcţii, în conformitate cu prevederile </w:t>
      </w:r>
      <w:r>
        <w:rPr>
          <w:rFonts w:ascii="Courier New" w:hAnsi="Courier New" w:cs="Courier New"/>
          <w:vanish/>
          <w:color w:val="0000FF"/>
          <w:sz w:val="22"/>
          <w:szCs w:val="22"/>
        </w:rPr>
        <w:t>&lt;LLNK 11995    10 13 231   0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10/1995</w:t>
      </w:r>
      <w:r>
        <w:rPr>
          <w:rFonts w:ascii="Courier New" w:hAnsi="Courier New" w:cs="Courier New"/>
          <w:color w:val="0000FF"/>
          <w:sz w:val="22"/>
          <w:szCs w:val="22"/>
        </w:rPr>
        <w:t xml:space="preserve"> privind calitatea în construcţii, republicată, cu completările ulterioare.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Verificarea şi expertizarea tehnică a proiectelor, precum şi expertizarea tehnică a execuţiei lucrărilor şi a construcţiilor în ceea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priveşte respectarea reglementărilor tehnice referitoare la cerinţele fundamentale prevăzute de </w:t>
      </w:r>
      <w:r>
        <w:rPr>
          <w:rFonts w:ascii="Courier New" w:hAnsi="Courier New" w:cs="Courier New"/>
          <w:vanish/>
          <w:color w:val="0000FF"/>
          <w:sz w:val="22"/>
          <w:szCs w:val="22"/>
        </w:rPr>
        <w:t>&lt;LLNK 11995    10 13 231   0 30&gt;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se efectuează de către specialişti cu activitate în construcţii, atestaţi de Ministerul Dezvoltării Regionale şi Administraţiei Publice.</w:t>
      </w:r>
      <w:proofErr w:type="gramEnd"/>
      <w:r>
        <w:rPr>
          <w:rFonts w:ascii="Courier New" w:hAnsi="Courier New" w:cs="Courier New"/>
          <w:color w:val="0000FF"/>
          <w:sz w:val="22"/>
          <w:szCs w:val="22"/>
        </w:rPr>
        <w:t xml:space="preserve"> Verificarea execuţiei lucrărilor de construcţii în ceea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priveşte respectarea cerinţelor fundamentale prevăzute de </w:t>
      </w:r>
      <w:r>
        <w:rPr>
          <w:rFonts w:ascii="Courier New" w:hAnsi="Courier New" w:cs="Courier New"/>
          <w:vanish/>
          <w:color w:val="0000FF"/>
          <w:sz w:val="22"/>
          <w:szCs w:val="22"/>
        </w:rPr>
        <w:t>&lt;LLNK 11995    10 13 231   0 30&gt;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se efectuează de către specialişti cu activitate în construcţii, autorizaţi de către Inspectoratul de Stat în Construcţii - I.S.C.</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Construcţiile, precum şi instalaţiile aferente acestora, denumite în continuare construcţii, care fac obiectul activităţilor stabilite la alin. (2) </w:t>
      </w:r>
      <w:proofErr w:type="gramStart"/>
      <w:r>
        <w:rPr>
          <w:rFonts w:ascii="Courier New" w:hAnsi="Courier New" w:cs="Courier New"/>
          <w:color w:val="0000FF"/>
          <w:sz w:val="22"/>
          <w:szCs w:val="22"/>
        </w:rPr>
        <w:t>sunt</w:t>
      </w:r>
      <w:proofErr w:type="gramEnd"/>
      <w:r>
        <w:rPr>
          <w:rFonts w:ascii="Courier New" w:hAnsi="Courier New" w:cs="Courier New"/>
          <w:color w:val="0000FF"/>
          <w:sz w:val="22"/>
          <w:szCs w:val="22"/>
        </w:rPr>
        <w:t xml:space="preserve"> cele prevăzute la </w:t>
      </w:r>
      <w:r>
        <w:rPr>
          <w:rFonts w:ascii="Courier New" w:hAnsi="Courier New" w:cs="Courier New"/>
          <w:vanish/>
          <w:color w:val="0000FF"/>
          <w:sz w:val="22"/>
          <w:szCs w:val="22"/>
        </w:rPr>
        <w:t>&lt;LLNK 11995    10 13 232   2 41&gt;</w:t>
      </w:r>
      <w:r>
        <w:rPr>
          <w:rFonts w:ascii="Courier New" w:hAnsi="Courier New" w:cs="Courier New"/>
          <w:color w:val="0000FF"/>
          <w:sz w:val="22"/>
          <w:szCs w:val="22"/>
          <w:u w:val="single"/>
        </w:rPr>
        <w:t xml:space="preserve">art. 2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w:t>
      </w:r>
      <w:proofErr w:type="gramEnd"/>
      <w:r>
        <w:rPr>
          <w:rFonts w:ascii="Courier New" w:hAnsi="Courier New" w:cs="Courier New"/>
          <w:color w:val="0000FF"/>
          <w:sz w:val="22"/>
          <w:szCs w:val="22"/>
        </w:rPr>
        <w:t xml:space="preserve"> </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Categoria de importanţă a construcţiilor se determină în conformitate cu metodologia de stabilire a categoriei de importanţă a construcţiilor, aprobată prin ordin al ministrului de resort, emis în baza </w:t>
      </w:r>
      <w:r>
        <w:rPr>
          <w:rFonts w:ascii="Courier New" w:hAnsi="Courier New" w:cs="Courier New"/>
          <w:vanish/>
          <w:color w:val="0000FF"/>
          <w:sz w:val="22"/>
          <w:szCs w:val="22"/>
        </w:rPr>
        <w:t>&lt;LLNK 11997   766 22 331   0 33&gt;</w:t>
      </w:r>
      <w:r>
        <w:rPr>
          <w:rFonts w:ascii="Courier New" w:hAnsi="Courier New" w:cs="Courier New"/>
          <w:color w:val="0000FF"/>
          <w:sz w:val="22"/>
          <w:szCs w:val="22"/>
          <w:u w:val="single"/>
        </w:rPr>
        <w:t xml:space="preserve">Hotărârii Guvernului nr. </w:t>
      </w:r>
      <w:proofErr w:type="gramStart"/>
      <w:r>
        <w:rPr>
          <w:rFonts w:ascii="Courier New" w:hAnsi="Courier New" w:cs="Courier New"/>
          <w:color w:val="0000FF"/>
          <w:sz w:val="22"/>
          <w:szCs w:val="22"/>
          <w:u w:val="single"/>
        </w:rPr>
        <w:t>766/1997</w:t>
      </w:r>
      <w:r>
        <w:rPr>
          <w:rFonts w:ascii="Courier New" w:hAnsi="Courier New" w:cs="Courier New"/>
          <w:color w:val="0000FF"/>
          <w:sz w:val="22"/>
          <w:szCs w:val="22"/>
        </w:rPr>
        <w:t xml:space="preserve"> pentru aprobarea unor </w:t>
      </w:r>
      <w:r>
        <w:rPr>
          <w:rFonts w:ascii="Courier New" w:hAnsi="Courier New" w:cs="Courier New"/>
          <w:vanish/>
          <w:color w:val="0000FF"/>
          <w:sz w:val="22"/>
          <w:szCs w:val="22"/>
        </w:rPr>
        <w:t>&lt;LLNK 11997     0122 3G1   0 11&gt;</w:t>
      </w:r>
      <w:r>
        <w:rPr>
          <w:rFonts w:ascii="Courier New" w:hAnsi="Courier New" w:cs="Courier New"/>
          <w:color w:val="0000FF"/>
          <w:sz w:val="22"/>
          <w:szCs w:val="22"/>
          <w:u w:val="single"/>
        </w:rPr>
        <w:t>regulamente</w:t>
      </w:r>
      <w:r>
        <w:rPr>
          <w:rFonts w:ascii="Courier New" w:hAnsi="Courier New" w:cs="Courier New"/>
          <w:color w:val="0000FF"/>
          <w:sz w:val="22"/>
          <w:szCs w:val="22"/>
        </w:rPr>
        <w:t xml:space="preserve"> privind calitatea în construcţii, cu modificările şi completările ulterioare.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Construcţiile provizorii care sprijină sau înlocuiesc temporar o construcţie definitivă sau părţi ale acesteia se încadrează în categoria de importanţă a construcţiei definitive pe care o sprijină sau o înlocuiesc temporar.</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sensul prezentului regulament, expresiile de mai </w:t>
      </w:r>
      <w:proofErr w:type="gramStart"/>
      <w:r>
        <w:rPr>
          <w:rFonts w:ascii="Courier New" w:hAnsi="Courier New" w:cs="Courier New"/>
          <w:color w:val="0000FF"/>
          <w:sz w:val="22"/>
          <w:szCs w:val="22"/>
        </w:rPr>
        <w:t>jos</w:t>
      </w:r>
      <w:proofErr w:type="gramEnd"/>
      <w:r>
        <w:rPr>
          <w:rFonts w:ascii="Courier New" w:hAnsi="Courier New" w:cs="Courier New"/>
          <w:color w:val="0000FF"/>
          <w:sz w:val="22"/>
          <w:szCs w:val="22"/>
        </w:rPr>
        <w:t xml:space="preserve"> au următoarele semnificaţii:</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verificator</w:t>
      </w:r>
      <w:proofErr w:type="gramEnd"/>
      <w:r>
        <w:rPr>
          <w:rFonts w:ascii="Courier New" w:hAnsi="Courier New" w:cs="Courier New"/>
          <w:color w:val="0000FF"/>
          <w:sz w:val="22"/>
          <w:szCs w:val="22"/>
        </w:rPr>
        <w:t xml:space="preserve"> de proiecte - specialist cu activitate în construcţii atestat în unul sau mai multe domenii/subdomenii de construcţii şi specialităţi pentru instalaţiile aferente construcţiilor, care efectuează verificarea proiectelor în ceea ce priveşte respectarea reglementărilor tehnice şi cerinţelor fundamentale aplicabile prevăzute de lege;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expert tehnic - specialist cu activitate în construcţii atestat în unul sau mai multe domenii/subdomenii de construcţii şi specialităţi pentru instalaţiile aferente construcţiilor, care efectuează expertiza tehnică a construcţiilor, a execuţiei lucrărilor de construcţii şi, în situaţiile prevăzute de lege, efectuează expertizarea tehnică a proiectelor;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responsabil</w:t>
      </w:r>
      <w:proofErr w:type="gramEnd"/>
      <w:r>
        <w:rPr>
          <w:rFonts w:ascii="Courier New" w:hAnsi="Courier New" w:cs="Courier New"/>
          <w:color w:val="0000FF"/>
          <w:sz w:val="22"/>
          <w:szCs w:val="22"/>
        </w:rPr>
        <w:t xml:space="preserve"> tehnic cu execuţia - specialist cu activitate în construcţii autorizat, cu atribuţii privind asigurarea calităţii execuţiei lucrărilor de construcţii pe care le coordonează, din punct de vedere tehnic, pe tot parcursul procesului de execuţie;</w:t>
      </w:r>
    </w:p>
    <w:p w:rsidR="000F74F2" w:rsidRPr="00D846B0"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diriginte</w:t>
      </w:r>
      <w:proofErr w:type="gramEnd"/>
      <w:r>
        <w:rPr>
          <w:rFonts w:ascii="Courier New" w:hAnsi="Courier New" w:cs="Courier New"/>
          <w:color w:val="0000FF"/>
          <w:sz w:val="22"/>
          <w:szCs w:val="22"/>
        </w:rPr>
        <w:t xml:space="preserve"> de şantier - specialist cu activitate în construcţii autorizat, cu atribuţii privind verificarea execuţiei corecte a lucrărilor de construcţii, în conformitate cu documentaţiile tehnice/documentaţiile tehnico-economice aferente.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Activităţile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(2)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efectuează de către specialişti cu activitate în construcţii, după cum urmează:</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verificator</w:t>
      </w:r>
      <w:proofErr w:type="gramEnd"/>
      <w:r>
        <w:rPr>
          <w:rFonts w:ascii="Courier New" w:hAnsi="Courier New" w:cs="Courier New"/>
          <w:color w:val="0000FF"/>
          <w:sz w:val="22"/>
          <w:szCs w:val="22"/>
        </w:rPr>
        <w:t xml:space="preserve"> de proiect atestat, pentru activităţile de verificare a proiectelor;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expert</w:t>
      </w:r>
      <w:proofErr w:type="gramEnd"/>
      <w:r>
        <w:rPr>
          <w:rFonts w:ascii="Courier New" w:hAnsi="Courier New" w:cs="Courier New"/>
          <w:color w:val="0000FF"/>
          <w:sz w:val="22"/>
          <w:szCs w:val="22"/>
        </w:rPr>
        <w:t xml:space="preserve"> tehnic atestat, pentru expertizarea tehnică a proiectelor, a execuţiei lucrărilor şi a construcţiilor;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responsabil</w:t>
      </w:r>
      <w:proofErr w:type="gramEnd"/>
      <w:r>
        <w:rPr>
          <w:rFonts w:ascii="Courier New" w:hAnsi="Courier New" w:cs="Courier New"/>
          <w:color w:val="0000FF"/>
          <w:sz w:val="22"/>
          <w:szCs w:val="22"/>
        </w:rPr>
        <w:t xml:space="preserve"> tehnic cu execuţia şi diriginte de şantier, pentru activităţile de verificare a calităţii lucrărilor executate.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Pentru profesiile reglementate de verificator de proiect atestat şi expert tehnic atestat în România, Ministerul Dezvoltării Regionale şi Administraţiei Publice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autoritatea competentă în conformitate cu prevederile </w:t>
      </w:r>
      <w:r>
        <w:rPr>
          <w:rFonts w:ascii="Courier New" w:hAnsi="Courier New" w:cs="Courier New"/>
          <w:vanish/>
          <w:color w:val="0000FF"/>
          <w:sz w:val="22"/>
          <w:szCs w:val="22"/>
        </w:rPr>
        <w:t>&lt;LLNK 12004   200 12 2;3     16&gt;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 alin.</w:t>
      </w:r>
      <w:proofErr w:type="gramEnd"/>
      <w:r>
        <w:rPr>
          <w:rFonts w:ascii="Courier New" w:hAnsi="Courier New" w:cs="Courier New"/>
          <w:color w:val="0000FF"/>
          <w:sz w:val="22"/>
          <w:szCs w:val="22"/>
          <w:u w:val="single"/>
        </w:rPr>
        <w:t xml:space="preserve"> (3)</w:t>
      </w:r>
      <w:r>
        <w:rPr>
          <w:rFonts w:ascii="Courier New" w:hAnsi="Courier New" w:cs="Courier New"/>
          <w:color w:val="0000FF"/>
          <w:sz w:val="22"/>
          <w:szCs w:val="22"/>
        </w:rPr>
        <w:t xml:space="preserve">, coroborate cu cele ale </w:t>
      </w:r>
      <w:r>
        <w:rPr>
          <w:rFonts w:ascii="Courier New" w:hAnsi="Courier New" w:cs="Courier New"/>
          <w:vanish/>
          <w:color w:val="0000FF"/>
          <w:sz w:val="22"/>
          <w:szCs w:val="22"/>
        </w:rPr>
        <w:t>&lt;LLNK 12004   200 12 2;4   3 51&gt;</w:t>
      </w:r>
      <w:r>
        <w:rPr>
          <w:rFonts w:ascii="Courier New" w:hAnsi="Courier New" w:cs="Courier New"/>
          <w:color w:val="0000FF"/>
          <w:sz w:val="22"/>
          <w:szCs w:val="22"/>
          <w:u w:val="single"/>
        </w:rPr>
        <w:t xml:space="preserve">lit. </w:t>
      </w:r>
      <w:proofErr w:type="gramStart"/>
      <w:r>
        <w:rPr>
          <w:rFonts w:ascii="Courier New" w:hAnsi="Courier New" w:cs="Courier New"/>
          <w:color w:val="0000FF"/>
          <w:sz w:val="22"/>
          <w:szCs w:val="22"/>
          <w:u w:val="single"/>
        </w:rPr>
        <w:t>A pct. 8 din anexa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 la Legea nr.</w:t>
      </w:r>
      <w:proofErr w:type="gramEnd"/>
      <w:r>
        <w:rPr>
          <w:rFonts w:ascii="Courier New" w:hAnsi="Courier New" w:cs="Courier New"/>
          <w:color w:val="0000FF"/>
          <w:sz w:val="22"/>
          <w:szCs w:val="22"/>
          <w:u w:val="single"/>
        </w:rPr>
        <w:t xml:space="preserve"> 200/2004</w:t>
      </w:r>
      <w:r>
        <w:rPr>
          <w:rFonts w:ascii="Courier New" w:hAnsi="Courier New" w:cs="Courier New"/>
          <w:color w:val="0000FF"/>
          <w:sz w:val="22"/>
          <w:szCs w:val="22"/>
        </w:rPr>
        <w:t xml:space="preserve"> privind recunoaşterea diplomelor şi calificărilor profesionale pentru profesiile reglementate din România, cu modificările şi completările ulterioare.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profesiile reglementate de responsabil tehnic cu execuţia şi diriginte de şantier în România, Inspectoratul de Stat în Construcţii - I.S.C. este autoritatea competentă în </w:t>
      </w:r>
      <w:r>
        <w:rPr>
          <w:rFonts w:ascii="Courier New" w:hAnsi="Courier New" w:cs="Courier New"/>
          <w:color w:val="0000FF"/>
          <w:sz w:val="22"/>
          <w:szCs w:val="22"/>
        </w:rPr>
        <w:lastRenderedPageBreak/>
        <w:t xml:space="preserve">conformitate cu prevederile </w:t>
      </w:r>
      <w:r>
        <w:rPr>
          <w:rFonts w:ascii="Courier New" w:hAnsi="Courier New" w:cs="Courier New"/>
          <w:vanish/>
          <w:color w:val="0000FF"/>
          <w:sz w:val="22"/>
          <w:szCs w:val="22"/>
        </w:rPr>
        <w:t>&lt;LLNK 12004   200 12 2;3     16&gt;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 alin.</w:t>
      </w:r>
      <w:proofErr w:type="gramEnd"/>
      <w:r>
        <w:rPr>
          <w:rFonts w:ascii="Courier New" w:hAnsi="Courier New" w:cs="Courier New"/>
          <w:color w:val="0000FF"/>
          <w:sz w:val="22"/>
          <w:szCs w:val="22"/>
          <w:u w:val="single"/>
        </w:rPr>
        <w:t xml:space="preserve"> (3)</w:t>
      </w:r>
      <w:r>
        <w:rPr>
          <w:rFonts w:ascii="Courier New" w:hAnsi="Courier New" w:cs="Courier New"/>
          <w:color w:val="0000FF"/>
          <w:sz w:val="22"/>
          <w:szCs w:val="22"/>
        </w:rPr>
        <w:t xml:space="preserve">, coroborate cu cele ale </w:t>
      </w:r>
      <w:r>
        <w:rPr>
          <w:rFonts w:ascii="Courier New" w:hAnsi="Courier New" w:cs="Courier New"/>
          <w:vanish/>
          <w:color w:val="0000FF"/>
          <w:sz w:val="22"/>
          <w:szCs w:val="22"/>
        </w:rPr>
        <w:t>&lt;LLNK 12004   200 12 2;4   3 51&gt;</w:t>
      </w:r>
      <w:r>
        <w:rPr>
          <w:rFonts w:ascii="Courier New" w:hAnsi="Courier New" w:cs="Courier New"/>
          <w:color w:val="0000FF"/>
          <w:sz w:val="22"/>
          <w:szCs w:val="22"/>
          <w:u w:val="single"/>
        </w:rPr>
        <w:t xml:space="preserve">lit. </w:t>
      </w:r>
      <w:proofErr w:type="gramStart"/>
      <w:r>
        <w:rPr>
          <w:rFonts w:ascii="Courier New" w:hAnsi="Courier New" w:cs="Courier New"/>
          <w:color w:val="0000FF"/>
          <w:sz w:val="22"/>
          <w:szCs w:val="22"/>
          <w:u w:val="single"/>
        </w:rPr>
        <w:t>A pct. 9 din anexa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 la 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200/2004</w:t>
      </w:r>
      <w:r>
        <w:rPr>
          <w:rFonts w:ascii="Courier New" w:hAnsi="Courier New" w:cs="Courier New"/>
          <w:color w:val="0000FF"/>
          <w:sz w:val="22"/>
          <w:szCs w:val="22"/>
        </w:rPr>
        <w:t>, cu modificările şi completările ulterioare.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Potrivit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21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cu completările ulterioare, Ministerul Dezvoltării Regionale şi Administraţiei Publice organizează atestarea tehnico-profesională a verificatorilor de proiecte şi a experţilor tehnici, pe domenii/subdomenii de construcţii şi specialităţi pentru instalaţiile aferente construcţiilor, precum şi confirmarea periodică privind exercitarea dreptului de practică al acestora.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Potrivit </w:t>
      </w:r>
      <w:r>
        <w:rPr>
          <w:rFonts w:ascii="Courier New" w:hAnsi="Courier New" w:cs="Courier New"/>
          <w:vanish/>
          <w:color w:val="0000FF"/>
          <w:sz w:val="22"/>
          <w:szCs w:val="22"/>
        </w:rPr>
        <w:t>&lt;LLNK 11995    10 13 233     60&gt;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lit</w:t>
      </w:r>
      <w:proofErr w:type="gramEnd"/>
      <w:r>
        <w:rPr>
          <w:rFonts w:ascii="Courier New" w:hAnsi="Courier New" w:cs="Courier New"/>
          <w:color w:val="0000FF"/>
          <w:sz w:val="22"/>
          <w:szCs w:val="22"/>
          <w:u w:val="single"/>
        </w:rPr>
        <w:t xml:space="preserve">. b)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cu completările ulterioare, Inspectoratul de Stat în Construcţii - I.S.C. organizează autorizarea responsabililor tehnici cu execuţia şi a diriginţilor de şantier, precum şi confirmarea periodică privind exercitarea dreptului de practică al acestora.</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Specialiştii cu activitate în construcţii, prevăzuţi la art.</w:t>
      </w:r>
      <w:proofErr w:type="gramEnd"/>
      <w:r>
        <w:rPr>
          <w:rFonts w:ascii="Courier New" w:hAnsi="Courier New" w:cs="Courier New"/>
          <w:color w:val="0000FF"/>
          <w:sz w:val="22"/>
          <w:szCs w:val="22"/>
        </w:rPr>
        <w:t xml:space="preserve"> 2, îşi pot desfăşura activitatea în condiţiile legii, ca:</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persoană</w:t>
      </w:r>
      <w:proofErr w:type="gramEnd"/>
      <w:r>
        <w:rPr>
          <w:rFonts w:ascii="Courier New" w:hAnsi="Courier New" w:cs="Courier New"/>
          <w:color w:val="0000FF"/>
          <w:sz w:val="22"/>
          <w:szCs w:val="22"/>
        </w:rPr>
        <w:t xml:space="preserve"> fizică autorizată să desfăşoare activităţi în mod individual şi independent, conform prevederilor </w:t>
      </w:r>
      <w:r>
        <w:rPr>
          <w:rFonts w:ascii="Courier New" w:hAnsi="Courier New" w:cs="Courier New"/>
          <w:vanish/>
          <w:color w:val="0000FF"/>
          <w:sz w:val="22"/>
          <w:szCs w:val="22"/>
        </w:rPr>
        <w:t>&lt;LLNK 12008    44182 331   0 46&gt;</w:t>
      </w:r>
      <w:r>
        <w:rPr>
          <w:rFonts w:ascii="Courier New" w:hAnsi="Courier New" w:cs="Courier New"/>
          <w:color w:val="0000FF"/>
          <w:sz w:val="22"/>
          <w:szCs w:val="22"/>
          <w:u w:val="single"/>
        </w:rPr>
        <w:t xml:space="preserve">Ordonanţei de urgenţă a Guvernului nr. </w:t>
      </w:r>
      <w:proofErr w:type="gramStart"/>
      <w:r>
        <w:rPr>
          <w:rFonts w:ascii="Courier New" w:hAnsi="Courier New" w:cs="Courier New"/>
          <w:color w:val="0000FF"/>
          <w:sz w:val="22"/>
          <w:szCs w:val="22"/>
          <w:u w:val="single"/>
        </w:rPr>
        <w:t>44/2008</w:t>
      </w:r>
      <w:r>
        <w:rPr>
          <w:rFonts w:ascii="Courier New" w:hAnsi="Courier New" w:cs="Courier New"/>
          <w:color w:val="0000FF"/>
          <w:sz w:val="22"/>
          <w:szCs w:val="22"/>
        </w:rPr>
        <w:t xml:space="preserve"> privind desfăşurarea activităţilor economice de către persoanele fizice autorizate, întreprinderile individuale şi întreprinderile familiale, aprobată cu modificări şi completări prin </w:t>
      </w:r>
      <w:r>
        <w:rPr>
          <w:rFonts w:ascii="Courier New" w:hAnsi="Courier New" w:cs="Courier New"/>
          <w:vanish/>
          <w:color w:val="0000FF"/>
          <w:sz w:val="22"/>
          <w:szCs w:val="22"/>
        </w:rPr>
        <w:t>&lt;LLNK 12016   182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182/2016</w:t>
      </w:r>
      <w:r>
        <w:rPr>
          <w:rFonts w:ascii="Courier New" w:hAnsi="Courier New" w:cs="Courier New"/>
          <w:color w:val="0000FF"/>
          <w:sz w:val="22"/>
          <w:szCs w:val="22"/>
        </w:rPr>
        <w:t>;</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acţionar/angajat/asociat al unei persoane juridice care are ca obiect de activitate inclusiv cod CAEN 71 Activităţi de arhitectură şi inginerie; activităţi de testări şi analiză tehnică.</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tehnică a proiectelor</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Verificarea tehnică a proiectelor se efectuează de către specialist/specialişti cu activitate în construcţii atestat/atestaţi ca verificator/verificatori de proiecte, pe domenii/subdomenii de construcţii şi specialităţi pentru instalaţiile aferente construcţiilor.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Verificarea tehnică a proiectelor se realizează potrivit legii, prin grija şi responsabilitatea investitorului/proprietarului/ administratorului, după caz, pe domenii/subdomenii de construcţii şi specialităţi pentru instalaţiile aferente construcţiilor, corespunzător cerinţelor fundamentale aplicabile stabilite de proiectant/proiectanţi şi precizate în proiect.</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Verificatorul de proiecte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angajat al investitorului/proprietarului/administratorului şi efectuează verificări numai pentru domeniile/subdomeniile de construcţii şi specialităţile </w:t>
      </w:r>
      <w:r>
        <w:rPr>
          <w:rFonts w:ascii="Courier New" w:hAnsi="Courier New" w:cs="Courier New"/>
          <w:color w:val="0000FF"/>
          <w:sz w:val="22"/>
          <w:szCs w:val="22"/>
        </w:rPr>
        <w:lastRenderedPageBreak/>
        <w:t>pentru instalaţiile aferente construcţiilor pentru care este atestat, corespunzător cerinţelor fundamentale aplicabile.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Verificatorul de proiecte îndeplineşte, în condiţiile legii, </w:t>
      </w:r>
      <w:proofErr w:type="gramStart"/>
      <w:r>
        <w:rPr>
          <w:rFonts w:ascii="Courier New" w:hAnsi="Courier New" w:cs="Courier New"/>
          <w:color w:val="0000FF"/>
          <w:sz w:val="22"/>
          <w:szCs w:val="22"/>
        </w:rPr>
        <w:t>următoarele atribuţii potrivit domeniului/</w:t>
      </w:r>
      <w:proofErr w:type="gramEnd"/>
      <w:r>
        <w:rPr>
          <w:rFonts w:ascii="Courier New" w:hAnsi="Courier New" w:cs="Courier New"/>
          <w:color w:val="0000FF"/>
          <w:sz w:val="22"/>
          <w:szCs w:val="22"/>
        </w:rPr>
        <w:t xml:space="preserve"> domeniilor şi/sau subdomeniului/subdomeniilor de construcţii şi/sau specialităţii/specialităţilor pentru instalaţiile aferente construcţiilor pentru care a fost atestat:</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verifică</w:t>
      </w:r>
      <w:proofErr w:type="gramEnd"/>
      <w:r>
        <w:rPr>
          <w:rFonts w:ascii="Courier New" w:hAnsi="Courier New" w:cs="Courier New"/>
          <w:color w:val="0000FF"/>
          <w:sz w:val="22"/>
          <w:szCs w:val="22"/>
        </w:rPr>
        <w:t xml:space="preserve"> documentaţia tehnică pentru obţinerea avizelor solicitate prin certificatul de urbanism;</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verifică în cadrul obiectivelor noi de investiţii: proiectul pentru autorizarea/desfiinţarea executării lucrărilor, proiectul tehnic de execuţie, respectiv piesele scrise dintre care fac parte, nelimitativ, memoriul tehnic general, breviare de calcul, caiete de sarcini, instrucţiuni tehnice de execuţie şi/sau exploatare, programul de control al calităţii execuţiei lucrărilor de construcţii şi piesele desenate, după caz;</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verifică în cazul intervenţiilor la construcţii existente: documentaţia de avizare a lucrărilor de intervenţii, proiectul pentru autorizarea/desfiinţarea executării lucrărilor şi proiectul tehnic de execuţie, respectiv piesele scrise dintre care fac parte, nelimitativ, memoriul tehnic general, breviare de calcul, caiete de sarcini, instrucţiuni tehnice de execuţie şi/sau exploatare, programul de control al calităţii execuţiei lucrărilor de construcţii şi piesele desenate, inclusiv detaliile de execuţie elaborate pe baza expertizei tehnice a construcţiilor existente şi, după caz, a studiilor, auditului ori analizelor de specialitate în raport cu specificul investiţiei, după caz;</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verifică</w:t>
      </w:r>
      <w:proofErr w:type="gramEnd"/>
      <w:r>
        <w:rPr>
          <w:rFonts w:ascii="Courier New" w:hAnsi="Courier New" w:cs="Courier New"/>
          <w:color w:val="0000FF"/>
          <w:sz w:val="22"/>
          <w:szCs w:val="22"/>
        </w:rPr>
        <w:t xml:space="preserve"> documentele tehnice întocmite, după caz, pe parcursul execuţiei lucrărilor, de către proiectant/proiectanţi, cu acordul scris al investitorului/proprietarului/beneficiarului/ administratorului;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întocmeşte, respectiv semnează şi ştampilează referatul de verificare a proiectului care cuprinde, printre altele, date şi informaţii referitoare la respectarea/nerespectarea, după caz, a reglementărilor tehnice şi asigurarea cerinţelor fundamentale aplicabile;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verifică, pentru toate tipurile de obiective de investiţii şi exprimă corespunzător în referatul de verificare a proiectului, concordanţa dintre soluţia tehnică descrisă în memoriile tehnice pe specialităţi, tehnologia de execuţie propusă pentru realizarea obiectivului de investiţii şi caietele de sarcini corespunzătoare, concordanţă reflectată inclusiv în listele de cantităţi de lucrări din proiectul tehnic de execuţie. Evaluările cantităţilor de materiale de construcţii, numărul şi tipul utilajelor şi echipamentelor, al forţei de muncă şi al manoperei, precum şi transportul acestora sunt în responsabilitatea proiectantului de specialitate şi vor fi </w:t>
      </w:r>
      <w:r>
        <w:rPr>
          <w:rFonts w:ascii="Courier New" w:hAnsi="Courier New" w:cs="Courier New"/>
          <w:color w:val="0000FF"/>
          <w:sz w:val="22"/>
          <w:szCs w:val="22"/>
        </w:rPr>
        <w:lastRenderedPageBreak/>
        <w:t>integrate în devizul general estimativ al proiectului prin grija şi responsabilitatea proiectantului general;</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w:t>
      </w:r>
      <w:proofErr w:type="gramStart"/>
      <w:r>
        <w:rPr>
          <w:rFonts w:ascii="Courier New" w:hAnsi="Courier New" w:cs="Courier New"/>
          <w:color w:val="0000FF"/>
          <w:sz w:val="22"/>
          <w:szCs w:val="22"/>
        </w:rPr>
        <w:t>semnează</w:t>
      </w:r>
      <w:proofErr w:type="gramEnd"/>
      <w:r>
        <w:rPr>
          <w:rFonts w:ascii="Courier New" w:hAnsi="Courier New" w:cs="Courier New"/>
          <w:color w:val="0000FF"/>
          <w:sz w:val="22"/>
          <w:szCs w:val="22"/>
        </w:rPr>
        <w:t xml:space="preserve"> şi ştampilează documentaţiile verificate dacă acestea sunt corespunzătoare din punctul de vedere al cerinţelor stabilite în lege.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Verificatorul de proiecte întocmeşte şi ţine la zi registrul de evidenţă a proiectelor verificate.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În conformitate cu prevederile </w:t>
      </w:r>
      <w:r>
        <w:rPr>
          <w:rFonts w:ascii="Courier New" w:hAnsi="Courier New" w:cs="Courier New"/>
          <w:vanish/>
          <w:color w:val="0000FF"/>
          <w:sz w:val="22"/>
          <w:szCs w:val="22"/>
        </w:rPr>
        <w:t>&lt;LLNK 11995    10 13 233     17&gt;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13 alin.</w:t>
      </w:r>
      <w:proofErr w:type="gramEnd"/>
      <w:r>
        <w:rPr>
          <w:rFonts w:ascii="Courier New" w:hAnsi="Courier New" w:cs="Courier New"/>
          <w:color w:val="0000FF"/>
          <w:sz w:val="22"/>
          <w:szCs w:val="22"/>
          <w:u w:val="single"/>
        </w:rPr>
        <w:t xml:space="preserve"> (1)</w:t>
      </w:r>
      <w:r>
        <w:rPr>
          <w:rFonts w:ascii="Courier New" w:hAnsi="Courier New" w:cs="Courier New"/>
          <w:color w:val="0000FF"/>
          <w:sz w:val="22"/>
          <w:szCs w:val="22"/>
        </w:rPr>
        <w:t xml:space="preserve">, coroborate cu </w:t>
      </w:r>
      <w:r>
        <w:rPr>
          <w:rFonts w:ascii="Courier New" w:hAnsi="Courier New" w:cs="Courier New"/>
          <w:vanish/>
          <w:color w:val="0000FF"/>
          <w:sz w:val="22"/>
          <w:szCs w:val="22"/>
        </w:rPr>
        <w:t>&lt;LLNK 11995    10 13 233     17&gt;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26 alin.</w:t>
      </w:r>
      <w:proofErr w:type="gramEnd"/>
      <w:r>
        <w:rPr>
          <w:rFonts w:ascii="Courier New" w:hAnsi="Courier New" w:cs="Courier New"/>
          <w:color w:val="0000FF"/>
          <w:sz w:val="22"/>
          <w:szCs w:val="22"/>
          <w:u w:val="single"/>
        </w:rPr>
        <w:t xml:space="preserve"> (1)</w:t>
      </w: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w:t>
      </w:r>
      <w:r>
        <w:rPr>
          <w:rFonts w:ascii="Courier New" w:hAnsi="Courier New" w:cs="Courier New"/>
          <w:vanish/>
          <w:color w:val="0000FF"/>
          <w:sz w:val="22"/>
          <w:szCs w:val="22"/>
        </w:rPr>
        <w:t>&lt;LLNK 11995    10 13 232  30 42&gt;</w:t>
      </w:r>
      <w:r>
        <w:rPr>
          <w:rFonts w:ascii="Courier New" w:hAnsi="Courier New" w:cs="Courier New"/>
          <w:color w:val="0000FF"/>
          <w:sz w:val="22"/>
          <w:szCs w:val="22"/>
          <w:u w:val="single"/>
        </w:rPr>
        <w:t>art. 30 din Legea nr. 10/1995, republicată</w:t>
      </w:r>
      <w:r>
        <w:rPr>
          <w:rFonts w:ascii="Courier New" w:hAnsi="Courier New" w:cs="Courier New"/>
          <w:color w:val="0000FF"/>
          <w:sz w:val="22"/>
          <w:szCs w:val="22"/>
        </w:rPr>
        <w:t>, cu completările ulterioare, potrivit domeniului/ domeniilor şi/sau subdomeniului/subdomeniilor de construcţii şi/sau specialităţii/specialităţilor pentru instalaţiile aferente construcţiilor pentru care a fost atestat, verificatorul de proiecte:</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nu poate verifica, semna şi ştampila proiectul/proiectele întocmite de el, proiectul/proiectele la a căror elaborare a participat sau proiectul/proiectele pentru care, în calitate de expert tehnic atestat, a elaborat raportul de expertiză tehnică;</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răspunde în mod solidar cu proiectantul în ceea ce priveşte asigurarea nivelului de calitate a construcţiei/ construcţiilor pentru realizarea cerinţelor fundamentale aplicabile prevăzute în proiect, precum şi pentru concordanţa dintre soluţia tehnică descrisă în memoriile tehnice pe specialităţi, tehnologia de execuţie propusă pentru realizarea obiectivului de investiţii şi caietele de sarcini corespunzătoare, concordanţă reflectată inclusiv în listele de cantităţi de lucrări din proiectul tehnic de execuţie;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efectuează</w:t>
      </w:r>
      <w:proofErr w:type="gramEnd"/>
      <w:r>
        <w:rPr>
          <w:rFonts w:ascii="Courier New" w:hAnsi="Courier New" w:cs="Courier New"/>
          <w:color w:val="0000FF"/>
          <w:sz w:val="22"/>
          <w:szCs w:val="22"/>
        </w:rPr>
        <w:t xml:space="preserve"> verificarea, din punct de vedere tehnic, a unei documentaţii tehnice/proiect numai pentru domeniul/domeniile şi/sau subdomeniul/subdomeniile de construcţii şi/sau specialitatea/specialităţile pentru instalaţiile aferente construcţiilor, corespunzător cerinţei/cerinţelor fundamentale pentru care a fost atestat.</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Expertizarea tehnică a proiectelor</w:t>
      </w:r>
      <w:proofErr w:type="gramStart"/>
      <w:r>
        <w:rPr>
          <w:rFonts w:ascii="Courier New" w:hAnsi="Courier New" w:cs="Courier New"/>
          <w:sz w:val="22"/>
          <w:szCs w:val="22"/>
        </w:rPr>
        <w:t>,  a</w:t>
      </w:r>
      <w:proofErr w:type="gramEnd"/>
      <w:r>
        <w:rPr>
          <w:rFonts w:ascii="Courier New" w:hAnsi="Courier New" w:cs="Courier New"/>
          <w:sz w:val="22"/>
          <w:szCs w:val="22"/>
        </w:rPr>
        <w:t xml:space="preserve"> execuţiei lucrărilor şi a construcţiilor</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Expertizarea tehnică a proiectelor, a execuţiei lucrărilor şi a construcţiilor, denumită în continuare expertizare tehnică, este o activitate complexă care cuprinde, după caz, încercări, relevee, analize şi evaluări, necesare determinării stării tehnice a unei construcţii existente sau nefinalizate, a modului în care au fost executate lucrările de construcţie sau a modului în </w:t>
      </w:r>
      <w:r>
        <w:rPr>
          <w:rFonts w:ascii="Courier New" w:hAnsi="Courier New" w:cs="Courier New"/>
          <w:color w:val="0000FF"/>
          <w:sz w:val="22"/>
          <w:szCs w:val="22"/>
        </w:rPr>
        <w:lastRenderedPageBreak/>
        <w:t>care un proiect respectă reglementările tehnice în vederea asigurării cerinţelor fundamentale aplicabile prevăzute de lege.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Expertizarea tehnică se poate realiza şi în următoarele situaţii:</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intervenţii</w:t>
      </w:r>
      <w:proofErr w:type="gramEnd"/>
      <w:r>
        <w:rPr>
          <w:rFonts w:ascii="Courier New" w:hAnsi="Courier New" w:cs="Courier New"/>
          <w:color w:val="0000FF"/>
          <w:sz w:val="22"/>
          <w:szCs w:val="22"/>
        </w:rPr>
        <w:t xml:space="preserve"> la construcţii existente;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cazul dezastrelor sau accidentelor datorate factorilor naturali sau antropici sau activităţilor tehnologice, în vederea evaluării stării tehnice a construcţiilor avariate;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solicitarea autorităţii contractante sau a beneficiarului privind proiectul/proiectele sau execuţia lucrărilor şi a construcţiilor;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pentru</w:t>
      </w:r>
      <w:proofErr w:type="gramEnd"/>
      <w:r>
        <w:rPr>
          <w:rFonts w:ascii="Courier New" w:hAnsi="Courier New" w:cs="Courier New"/>
          <w:color w:val="0000FF"/>
          <w:sz w:val="22"/>
          <w:szCs w:val="22"/>
        </w:rPr>
        <w:t xml:space="preserve"> evaluarea construcţiilor existente la acţiuni seismice şi, după caz, stabilirea de măsuri de intervenţie;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vederea determinării calităţii tehnice a unor proiecte.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Expertizarea tehnică se realizează de către expert/experţi tehnici atestat/atestaţi, în condiţiile legii, pe domenii/subdomenii de construcţii şi specialităţi pentru instalaţiile aferente construcţiilor, corespunzător cerinţelor fundamentale, la solicitarea, după caz, a proprietarilor, administratorilor, investitorilor, autorităţilor cu atribuţii de control, instanţelor judecătoreşti şi/sau a altor părţi interesate.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cazul producerii unor evenimente deosebite din cauza unor factori naturali sau antropici, potrivit prevederilor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26 alin.</w:t>
      </w:r>
      <w:proofErr w:type="gramEnd"/>
      <w:r>
        <w:rPr>
          <w:rFonts w:ascii="Courier New" w:hAnsi="Courier New" w:cs="Courier New"/>
          <w:color w:val="0000FF"/>
          <w:sz w:val="22"/>
          <w:szCs w:val="22"/>
          <w:u w:val="single"/>
        </w:rPr>
        <w:t xml:space="preserve"> (5)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xml:space="preserve">, cu completările ulterioare, la solicitarea Inspectoratului de Stat în Construcţii - I.S.C. sau, după caz, a structurilor proprii de control din cadrul instituţiilor cu atribuţii în domeniul apărării, ordinii publice şi siguranţei naţionale,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art. 34 din Legea nr. 10/1995, republicată</w:t>
      </w:r>
      <w:r>
        <w:rPr>
          <w:rFonts w:ascii="Courier New" w:hAnsi="Courier New" w:cs="Courier New"/>
          <w:color w:val="0000FF"/>
          <w:sz w:val="22"/>
          <w:szCs w:val="22"/>
        </w:rPr>
        <w:t xml:space="preserve">, cu completările ulterioare, în vederea evaluării stării tehnice a construcţiilor avariate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obligatorie participarea experţilor tehnici atestaţi pe domeniile/ subdomeniile de construcţii şi specialităţile pentru instalaţiile aferente construcţiilor, corespunzătoare construcţiei/ construcţiilor avariate, în vederea stabilirii condiţiilor de utilizare în continuare ori de dezafectare a acestora.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cazul în care expertul tehnic ajunge la concluzia că se impune, în mod justificat, luarea unor măsuri imediate, în vederea prevenirii unor accidente cu urmări grave - victime omeneşti sau pagube materiale, acesta le va aduce la cunoştinţă, în scris, proprietarului/administratorului construcţiei sau investitorului, după caz, care este obligat să le pună în aplicare.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În situaţia prevăzută la alin. (1), până la asigurarea prezenţei expertului/experţilor tehnic/tehnici, după caz, Inspectoratul de Stat în Construcţii - I.S.C. sau structurile proprii de control din cadrul instituţiilor cu atribuţii în domeniul apărării, ordinii publice şi siguranţei naţionale,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art. 34 din Legea nr. 10/1995, republicată</w:t>
      </w:r>
      <w:r>
        <w:rPr>
          <w:rFonts w:ascii="Courier New" w:hAnsi="Courier New" w:cs="Courier New"/>
          <w:color w:val="0000FF"/>
          <w:sz w:val="22"/>
          <w:szCs w:val="22"/>
        </w:rPr>
        <w:t xml:space="preserve">, cu completările ulterioare, pot dispune măsurile tehnice imediate, de primă necesitate, conform unei proceduri elaborate de Inspectoratul de Stat în Construcţii - I.S.C. şi aprobate prin ordin al ministrului dezvoltării regionale şi administraţiei publice, potrivit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xml:space="preserve">, cu completările ulterioare, care se publică în Monitorul Oficial al României, Partea I, sau, după caz, conform unor proceduri elaborate la nivelul structurilor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Expertul tehnic realizează expertiza tehnică în conformitate cu prevederile reglementărilor tehnice aplicabile la data realizării acesteia.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Concluziile şi, după caz, soluţiile şi măsurile de intervenţie propuse şi fundamentate de expertul tehnic în raportul de expertiză tehnică se însuşesc de către proprietarul/ administratorul construcţiei şi stau la baza deciziei de intervenţie pentru punerea în siguranţă a construcţiei în scopul realizării cerinţelor fundamentale aplicabile sau desfiinţarea acesteia, după caz. </w:t>
      </w:r>
      <w:proofErr w:type="gramStart"/>
      <w:r>
        <w:rPr>
          <w:rFonts w:ascii="Courier New" w:hAnsi="Courier New" w:cs="Courier New"/>
          <w:color w:val="0000FF"/>
          <w:sz w:val="22"/>
          <w:szCs w:val="22"/>
        </w:rPr>
        <w:t xml:space="preserve">Expertul tehnic răspunde, potrivit prevederilor </w:t>
      </w:r>
      <w:r>
        <w:rPr>
          <w:rFonts w:ascii="Courier New" w:hAnsi="Courier New" w:cs="Courier New"/>
          <w:vanish/>
          <w:color w:val="0000FF"/>
          <w:sz w:val="22"/>
          <w:szCs w:val="22"/>
        </w:rPr>
        <w:t>&lt;LLNK 11995    10 13 233     17&gt;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26 alin.</w:t>
      </w:r>
      <w:proofErr w:type="gramEnd"/>
      <w:r>
        <w:rPr>
          <w:rFonts w:ascii="Courier New" w:hAnsi="Courier New" w:cs="Courier New"/>
          <w:color w:val="0000FF"/>
          <w:sz w:val="22"/>
          <w:szCs w:val="22"/>
          <w:u w:val="single"/>
        </w:rPr>
        <w:t xml:space="preserve"> (3)</w:t>
      </w: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ale </w:t>
      </w:r>
      <w:r>
        <w:rPr>
          <w:rFonts w:ascii="Courier New" w:hAnsi="Courier New" w:cs="Courier New"/>
          <w:vanish/>
          <w:color w:val="0000FF"/>
          <w:sz w:val="22"/>
          <w:szCs w:val="22"/>
        </w:rPr>
        <w:t>&lt;LLNK 11995    10 13 232  30 42&gt;</w:t>
      </w:r>
      <w:r>
        <w:rPr>
          <w:rFonts w:ascii="Courier New" w:hAnsi="Courier New" w:cs="Courier New"/>
          <w:color w:val="0000FF"/>
          <w:sz w:val="22"/>
          <w:szCs w:val="22"/>
          <w:u w:val="single"/>
        </w:rPr>
        <w:t xml:space="preserve">art. 30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pentru soluţiile date.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Raportul de expertiză tehnică întocmit, semnat şi ştampilat de către expertul tehnic:</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constituie parte a temei de proiectare pentru elaborarea documentaţiilor tehnico-economice pentru executarea lucrărilor de intervenţie sau, după caz, de desfiinţare a construcţiei existente, în conformitate cu prevederile legale în vigoare la data elaborării acestora;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înregistrează în registrul propriu de evidenţă şi în registrul electronic la autoritatea competentă şi se predă, în original, beneficiarului/investitorului/proprietarului, însoţit de copia legitimaţiei de atestare.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Expertul tehnic verifică, semnează şi ştampilează documentaţiile tehnice, în toate fazele de elaborare ale acestora, în domeniile/subdomeniile de construcţii şi specialităţile de instalaţii pentru care este atestat şi a întocmit expertiza tehnică, pentru confirmarea conformităţii acestora cu raportul de expertiză tehnică.</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Expertul tehnic întocmeşte şi ţine la zi registrul de evidenţă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expertizelor tehnice efectuate.</w:t>
      </w:r>
    </w:p>
    <w:p w:rsidR="000F74F2" w:rsidRDefault="000F74F2" w:rsidP="000F74F2">
      <w:pPr>
        <w:autoSpaceDE w:val="0"/>
        <w:autoSpaceDN w:val="0"/>
        <w:adjustRightInd w:val="0"/>
        <w:jc w:val="both"/>
        <w:rPr>
          <w:rFonts w:ascii="Courier New" w:hAnsi="Courier New" w:cs="Courier New"/>
          <w:sz w:val="22"/>
          <w:szCs w:val="22"/>
        </w:rPr>
      </w:pPr>
    </w:p>
    <w:p w:rsidR="00D846B0" w:rsidRDefault="00D846B0" w:rsidP="000F74F2">
      <w:pPr>
        <w:autoSpaceDE w:val="0"/>
        <w:autoSpaceDN w:val="0"/>
        <w:adjustRightInd w:val="0"/>
        <w:jc w:val="both"/>
        <w:rPr>
          <w:rFonts w:ascii="Courier New" w:hAnsi="Courier New" w:cs="Courier New"/>
          <w:sz w:val="22"/>
          <w:szCs w:val="22"/>
        </w:rPr>
      </w:pPr>
      <w:bookmarkStart w:id="0" w:name="_GoBack"/>
      <w:bookmarkEnd w:id="0"/>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IV</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calităţii lucrărilor executate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Verificarea calităţii lucrărilor executate la construcţiile noi şi la intervenţiile la construcţiile existente în vederea asigurării nivelului de calitate corespunzător cerinţelor fundamentale prevăzute de </w:t>
      </w:r>
      <w:r>
        <w:rPr>
          <w:rFonts w:ascii="Courier New" w:hAnsi="Courier New" w:cs="Courier New"/>
          <w:vanish/>
          <w:color w:val="0000FF"/>
          <w:sz w:val="22"/>
          <w:szCs w:val="22"/>
        </w:rPr>
        <w:t>&lt;LLNK 11995    10 13 231   0 30&gt;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10/1995, republicată</w:t>
      </w:r>
      <w:r>
        <w:rPr>
          <w:rFonts w:ascii="Courier New" w:hAnsi="Courier New" w:cs="Courier New"/>
          <w:color w:val="0000FF"/>
          <w:sz w:val="22"/>
          <w:szCs w:val="22"/>
        </w:rPr>
        <w:t>, cu completările ulterioare, se efectuează de către:</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executanţi</w:t>
      </w:r>
      <w:proofErr w:type="gramEnd"/>
      <w:r>
        <w:rPr>
          <w:rFonts w:ascii="Courier New" w:hAnsi="Courier New" w:cs="Courier New"/>
          <w:color w:val="0000FF"/>
          <w:sz w:val="22"/>
          <w:szCs w:val="22"/>
        </w:rPr>
        <w:t>, prin responsabili tehnici cu execuţia autorizaţi;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investitori</w:t>
      </w:r>
      <w:proofErr w:type="gramEnd"/>
      <w:r>
        <w:rPr>
          <w:rFonts w:ascii="Courier New" w:hAnsi="Courier New" w:cs="Courier New"/>
          <w:color w:val="0000FF"/>
          <w:sz w:val="22"/>
          <w:szCs w:val="22"/>
        </w:rPr>
        <w:t>, prin diriginţi de şantier autorizaţi.</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Responsabilul tehnic cu execuţia îşi desfăşoară activitatea ca angajat al operatorului/operatorilor economic/economici care execută lucrări de construcţii, în vederea asigurării nivelului de calitate corespunzător cerinţelor fundamentale prevăzute de lege, în conformitate cu prevederile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13 alin.</w:t>
      </w:r>
      <w:proofErr w:type="gramEnd"/>
      <w:r>
        <w:rPr>
          <w:rFonts w:ascii="Courier New" w:hAnsi="Courier New" w:cs="Courier New"/>
          <w:color w:val="0000FF"/>
          <w:sz w:val="22"/>
          <w:szCs w:val="22"/>
          <w:u w:val="single"/>
        </w:rPr>
        <w:t xml:space="preserve"> (3)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Dirigintele de şantier îşi desfăşoară activitatea ca angajat al investitorului în vederea verificării execuţiei corecte a lucrărilor de construcţii, pe tot parcursul lucrărilor, în conformitate cu prevederile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13 alin.</w:t>
      </w:r>
      <w:proofErr w:type="gramEnd"/>
      <w:r>
        <w:rPr>
          <w:rFonts w:ascii="Courier New" w:hAnsi="Courier New" w:cs="Courier New"/>
          <w:color w:val="0000FF"/>
          <w:sz w:val="22"/>
          <w:szCs w:val="22"/>
          <w:u w:val="single"/>
        </w:rPr>
        <w:t xml:space="preserve"> (3)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Responsabilul tehnic cu execuţia şi dirigintele de şantier îşi desfăşoară activitatea numai în domeniul/ domeniile, respectiv subdomeniul/subdomeniile de construcţii în care au fost autorizaţi.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Responsabilul tehnic cu execuţia şi dirigintele de şantier întocmesc şi ţin la zi registrul de evidenţă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activităţii şi a lucrărilor de construcţii la care au participat.</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fizică atestată sau autorizată nu poate exercita, la aceeaşi investiţie, decât una dintre următoarele activităţi:</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verificator</w:t>
      </w:r>
      <w:proofErr w:type="gramEnd"/>
      <w:r>
        <w:rPr>
          <w:rFonts w:ascii="Courier New" w:hAnsi="Courier New" w:cs="Courier New"/>
          <w:color w:val="0000FF"/>
          <w:sz w:val="22"/>
          <w:szCs w:val="22"/>
        </w:rPr>
        <w:t xml:space="preserve"> de proiecte;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expert</w:t>
      </w:r>
      <w:proofErr w:type="gramEnd"/>
      <w:r>
        <w:rPr>
          <w:rFonts w:ascii="Courier New" w:hAnsi="Courier New" w:cs="Courier New"/>
          <w:color w:val="0000FF"/>
          <w:sz w:val="22"/>
          <w:szCs w:val="22"/>
        </w:rPr>
        <w:t xml:space="preserve"> tehnic;</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responsabil</w:t>
      </w:r>
      <w:proofErr w:type="gramEnd"/>
      <w:r>
        <w:rPr>
          <w:rFonts w:ascii="Courier New" w:hAnsi="Courier New" w:cs="Courier New"/>
          <w:color w:val="0000FF"/>
          <w:sz w:val="22"/>
          <w:szCs w:val="22"/>
        </w:rPr>
        <w:t xml:space="preserve"> tehnic cu execuţia;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w:t>
      </w:r>
      <w:proofErr w:type="gramStart"/>
      <w:r>
        <w:rPr>
          <w:rFonts w:ascii="Courier New" w:hAnsi="Courier New" w:cs="Courier New"/>
          <w:color w:val="0000FF"/>
          <w:sz w:val="22"/>
          <w:szCs w:val="22"/>
        </w:rPr>
        <w:t>diriginte</w:t>
      </w:r>
      <w:proofErr w:type="gramEnd"/>
      <w:r>
        <w:rPr>
          <w:rFonts w:ascii="Courier New" w:hAnsi="Courier New" w:cs="Courier New"/>
          <w:color w:val="0000FF"/>
          <w:sz w:val="22"/>
          <w:szCs w:val="22"/>
        </w:rPr>
        <w:t xml:space="preserve"> de şantier.</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Responsabilul tehnic cu execuţia îndeplineşte, în condiţiile legii, în principal, următoarele atribuţii:</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cunoaşte</w:t>
      </w:r>
      <w:proofErr w:type="gramEnd"/>
      <w:r>
        <w:rPr>
          <w:rFonts w:ascii="Courier New" w:hAnsi="Courier New" w:cs="Courier New"/>
          <w:color w:val="0000FF"/>
          <w:sz w:val="22"/>
          <w:szCs w:val="22"/>
        </w:rPr>
        <w:t xml:space="preserve"> prevederile proiectului tehnic de execuţie, verificat conform legii;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verifică existenţa fişelor şi proiectelor tehnologice de execuţie, a procedurilor de realizare a lucrărilor corespunzătoare caietelor de sarcini din proiectul tehnic de execuţie, planurilor de verificare a execuţiei, proiectelor de organizare a execuţiei lucrărilor, precum şi graficele de realizare a construcţiilor, altele decât cele prevăzute în proiectul tehnic de execuţie;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participă</w:t>
      </w:r>
      <w:proofErr w:type="gramEnd"/>
      <w:r>
        <w:rPr>
          <w:rFonts w:ascii="Courier New" w:hAnsi="Courier New" w:cs="Courier New"/>
          <w:color w:val="0000FF"/>
          <w:sz w:val="22"/>
          <w:szCs w:val="22"/>
        </w:rPr>
        <w:t xml:space="preserve"> la toate fazele de verificare a execuţiei lucrărilor, inclusiv la fazele determinante prevăzute în planul de control al calităţii lucrărilor de construcţii;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pune</w:t>
      </w:r>
      <w:proofErr w:type="gramEnd"/>
      <w:r>
        <w:rPr>
          <w:rFonts w:ascii="Courier New" w:hAnsi="Courier New" w:cs="Courier New"/>
          <w:color w:val="0000FF"/>
          <w:sz w:val="22"/>
          <w:szCs w:val="22"/>
        </w:rPr>
        <w:t xml:space="preserve"> la dispoziţia investitorului documentaţia de execuţie întocmită, în vederea constituirii/completării, după caz, a cărţii tehnice a construcţiei;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opreşte</w:t>
      </w:r>
      <w:proofErr w:type="gramEnd"/>
      <w:r>
        <w:rPr>
          <w:rFonts w:ascii="Courier New" w:hAnsi="Courier New" w:cs="Courier New"/>
          <w:color w:val="0000FF"/>
          <w:sz w:val="22"/>
          <w:szCs w:val="22"/>
        </w:rPr>
        <w:t xml:space="preserve"> execuţia lucrărilor de construcţii când constată neconformităţi care pot afecta calitatea acestora;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opreşte execuţia lucrărilor de construcţii în cazul în care se produc accidente tehnice şi/sau constată abateri de la prevederile proiectului tehnic de execuţie, înştiinţează Inspectoratul de Stat în Construcţii - I.S.C. sau, după caz, structurile proprii de control din cadrul instituţiilor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şi permite reluarea lucrărilor numai după remedierea acestora.</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Dirigintele de şantier îndeplineşte, în condiţiile legii, în principal, următoarele atribuţii:</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cunoaşte</w:t>
      </w:r>
      <w:proofErr w:type="gramEnd"/>
      <w:r>
        <w:rPr>
          <w:rFonts w:ascii="Courier New" w:hAnsi="Courier New" w:cs="Courier New"/>
          <w:color w:val="0000FF"/>
          <w:sz w:val="22"/>
          <w:szCs w:val="22"/>
        </w:rPr>
        <w:t xml:space="preserve"> prevederile proiectului pentru autorizarea executării/desfiinţării lucrărilor de construire şi ale proiectului tehnic de execuţie, verificat potrivit legii;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verifică existenţa fişelor şi proiectelor tehnologice de execuţie, a procedurilor de realizare a lucrărilor, planurilor de verificare a execuţiei, proiectelor de organizare a execuţiei lucrărilor, precum şi graficele de realizare a construcţiilor, actualizate prin eventualele dispoziţii de şantier emise pe parcursul derulării lucrărilor;</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asigură</w:t>
      </w:r>
      <w:proofErr w:type="gramEnd"/>
      <w:r>
        <w:rPr>
          <w:rFonts w:ascii="Courier New" w:hAnsi="Courier New" w:cs="Courier New"/>
          <w:color w:val="0000FF"/>
          <w:sz w:val="22"/>
          <w:szCs w:val="22"/>
        </w:rPr>
        <w:t xml:space="preserve"> secretariatul comisiei de recepţie la terminarea lucrărilor şi întocmeşte, în numele investitorului/proprietarului/ administratorului, documentele de recepţie la terminarea lucrărilor şi constituie cartea tehnică a construcţiei;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w:t>
      </w:r>
      <w:proofErr w:type="gramStart"/>
      <w:r>
        <w:rPr>
          <w:rFonts w:ascii="Courier New" w:hAnsi="Courier New" w:cs="Courier New"/>
          <w:color w:val="0000FF"/>
          <w:sz w:val="22"/>
          <w:szCs w:val="22"/>
        </w:rPr>
        <w:t>participă</w:t>
      </w:r>
      <w:proofErr w:type="gramEnd"/>
      <w:r>
        <w:rPr>
          <w:rFonts w:ascii="Courier New" w:hAnsi="Courier New" w:cs="Courier New"/>
          <w:color w:val="0000FF"/>
          <w:sz w:val="22"/>
          <w:szCs w:val="22"/>
        </w:rPr>
        <w:t xml:space="preserve"> la toate fazele de verificare a execuţiei lucrărilor, inclusiv la fazele determinante prevăzute în planul de control al calităţii lucrărilor de construcţii;</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opreşte</w:t>
      </w:r>
      <w:proofErr w:type="gramEnd"/>
      <w:r>
        <w:rPr>
          <w:rFonts w:ascii="Courier New" w:hAnsi="Courier New" w:cs="Courier New"/>
          <w:color w:val="0000FF"/>
          <w:sz w:val="22"/>
          <w:szCs w:val="22"/>
        </w:rPr>
        <w:t xml:space="preserve"> execuţia lucrărilor de construcţii când constată neconformităţi care pot afecta calitatea acestora;</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opreşte execuţia lucrărilor de construcţii şi înştiinţează Inspectoratul de Stat în Construcţii - I.S.C. sau, după caz, structurile proprii de control din cadrul instituţiilor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în cazul în care se produc accidente tehnice şi/sau constată abateri de la prevederile proiectului tehnic de execuţie.</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Încălcarea prevederilor prezentului regulament de către verificatorii de proiecte, experţii tehnici, responsabilii tehnici cu execuţia şi diriginţii de şantier atrage răspunderea juridică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acestora, în condiţiile legii.</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Potrivit prevederilor </w:t>
      </w:r>
      <w:r>
        <w:rPr>
          <w:rFonts w:ascii="Courier New" w:hAnsi="Courier New" w:cs="Courier New"/>
          <w:vanish/>
          <w:color w:val="0000FF"/>
          <w:sz w:val="22"/>
          <w:szCs w:val="22"/>
        </w:rPr>
        <w:t>&lt;LLNK 11995    10 13 231   0 30&gt;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10/1995, republicată</w:t>
      </w:r>
      <w:r>
        <w:rPr>
          <w:rFonts w:ascii="Courier New" w:hAnsi="Courier New" w:cs="Courier New"/>
          <w:color w:val="0000FF"/>
          <w:sz w:val="22"/>
          <w:szCs w:val="22"/>
        </w:rPr>
        <w:t xml:space="preserve">, cu completările ulterioare, constatarea contravenţiilor şi aplicarea sancţiunilor se fac de către persoane cu atribuţii de control din cadrul Inspectoratului de Stat în Construcţii - I.S.C. sau, după caz, din cadrul structurilor proprii de control ale instituţiilor cu atribuţii în domeniul apărării, ordinii publice şi siguranţei naţionale, prevăzute la </w:t>
      </w:r>
      <w:r>
        <w:rPr>
          <w:rFonts w:ascii="Courier New" w:hAnsi="Courier New" w:cs="Courier New"/>
          <w:vanish/>
          <w:color w:val="0000FF"/>
          <w:sz w:val="22"/>
          <w:szCs w:val="22"/>
        </w:rPr>
        <w:t>&lt;LLNK 11995    10 13 232  34 42&gt;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w:t>
      </w:r>
      <w:proofErr w:type="gramEnd"/>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Prevederile prezentului regulament se aplică tuturor factorilor implicaţi în verificarea proiectelor, expertizarea tehnică a proiectelor,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execuţiei lucrărilor şi a construcţiilor şi verificarea calităţii lucrărilor executate.</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În aplicarea prevederilor </w:t>
      </w:r>
      <w:r>
        <w:rPr>
          <w:rFonts w:ascii="Courier New" w:hAnsi="Courier New" w:cs="Courier New"/>
          <w:vanish/>
          <w:color w:val="0000FF"/>
          <w:sz w:val="22"/>
          <w:szCs w:val="22"/>
        </w:rPr>
        <w:t>&lt;LLNK 11995    10 13 233     17&gt;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21 alin.</w:t>
      </w:r>
      <w:proofErr w:type="gramEnd"/>
      <w:r>
        <w:rPr>
          <w:rFonts w:ascii="Courier New" w:hAnsi="Courier New" w:cs="Courier New"/>
          <w:color w:val="0000FF"/>
          <w:sz w:val="22"/>
          <w:szCs w:val="22"/>
          <w:u w:val="single"/>
        </w:rPr>
        <w:t xml:space="preserve"> (1)</w:t>
      </w: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w:t>
      </w:r>
      <w:r>
        <w:rPr>
          <w:rFonts w:ascii="Courier New" w:hAnsi="Courier New" w:cs="Courier New"/>
          <w:vanish/>
          <w:color w:val="0000FF"/>
          <w:sz w:val="22"/>
          <w:szCs w:val="22"/>
        </w:rPr>
        <w:t>&lt;LLNK 11995    10 13 233     38&gt;</w:t>
      </w:r>
      <w:r>
        <w:rPr>
          <w:rFonts w:ascii="Courier New" w:hAnsi="Courier New" w:cs="Courier New"/>
          <w:color w:val="0000FF"/>
          <w:sz w:val="22"/>
          <w:szCs w:val="22"/>
          <w:u w:val="single"/>
        </w:rPr>
        <w:t>(2) din Legea nr. 10/1995, republicată</w:t>
      </w:r>
      <w:r>
        <w:rPr>
          <w:rFonts w:ascii="Courier New" w:hAnsi="Courier New" w:cs="Courier New"/>
          <w:color w:val="0000FF"/>
          <w:sz w:val="22"/>
          <w:szCs w:val="22"/>
        </w:rPr>
        <w:t>, cu completările ulterioare, dreptul de practică al specialiştilor cu activitate în construcţii atestaţi/autorizaţi, după caz, se acordă pe durată nedeterminată şi se confirmă periodic, din 5 în 5 ani, prin verificarea îndeplinirii cerinţelor iniţiale de atestare/autorizare şi prin vizarea legitimaţiei emise odată cu atestatul/autorizaţia.</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aplicarea prevederilor </w:t>
      </w:r>
      <w:r>
        <w:rPr>
          <w:rFonts w:ascii="Courier New" w:hAnsi="Courier New" w:cs="Courier New"/>
          <w:vanish/>
          <w:color w:val="0000FF"/>
          <w:sz w:val="22"/>
          <w:szCs w:val="22"/>
        </w:rPr>
        <w:t>&lt;LLNK 11995    10 13 233     49&gt;</w:t>
      </w:r>
      <w:r>
        <w:rPr>
          <w:rFonts w:ascii="Courier New" w:hAnsi="Courier New" w:cs="Courier New"/>
          <w:color w:val="0000FF"/>
          <w:sz w:val="22"/>
          <w:szCs w:val="22"/>
          <w:u w:val="single"/>
        </w:rPr>
        <w:t xml:space="preserve">art. 9 lit. o)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cu completările ulterioare, pentru confirmarea periodică a dreptului de practică, specialiştii cu activitate în construcţii atestaţi/autorizaţi participă în calitate de cursanţi la minimum un program de formare/perfecţionare profesională continuă în domeniul pentru care sunt atestaţi/autorizaţi, organizat de către o instituţie sau organizaţie acreditată de Agenţia Română de Asigurare a Calităţii în Învăţământul Superior - ARACIS.</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excepţie de la prevederile alin. (1), se consideră program de formare/perfecţionare profesională continuă predarea de cursuri în calitate de cadru didactic universitar, al căror conţinut este dovedit de fişa disciplinei, corespunzătoare domeniilor pentru care se solicită dovada formării profesionale continue, în domeniile/subdomeniile şi specialităţile în care specialiştii sunt atestaţi/autorizaţi, fiind inclusă în evaluarea necesară pentru confirmarea periodică a dreptului de practică a specialiştilor atestaţi/autorizaţi.</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gestionării datelor şi informaţiilor privind specialiştii în construcţii atestaţi, respectiv autorizaţi, precum şi a monitorizării activităţii acestora, se înfiinţează:</w:t>
      </w:r>
    </w:p>
    <w:p w:rsidR="000F74F2" w:rsidRDefault="000F74F2" w:rsidP="000F74F2">
      <w:pPr>
        <w:autoSpaceDE w:val="0"/>
        <w:autoSpaceDN w:val="0"/>
        <w:adjustRightInd w:val="0"/>
        <w:jc w:val="both"/>
        <w:rPr>
          <w:rFonts w:ascii="Courier New" w:hAnsi="Courier New" w:cs="Courier New"/>
          <w:color w:val="0000FF"/>
          <w:sz w:val="22"/>
          <w:szCs w:val="22"/>
        </w:rPr>
      </w:pP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un registru electronic de evidenţă a verificatorilor de proiecte atestaţi şi, respectiv, un registru electronic de evidenţă a experţilor tehnici atestaţi, gestionate şi actualizate periodic de Ministerul Dezvoltării Regionale şi Administraţiei Publice;</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un registru electronic de evidenţă a responsabililor tehnici cu execuţia şi, respectiv, un registru electronic de evidenţă a diriginţilor de şantier, gestionate şi actualizate periodic de Inspectoratul de Stat în Construcţii - I.S.C.</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Din veniturile proprii constituite la Ministerul Dezvoltării Regionale şi Administraţiei Publice în baza prevederilor </w:t>
      </w:r>
      <w:r>
        <w:rPr>
          <w:rFonts w:ascii="Courier New" w:hAnsi="Courier New" w:cs="Courier New"/>
          <w:vanish/>
          <w:color w:val="0000FF"/>
          <w:sz w:val="22"/>
          <w:szCs w:val="22"/>
        </w:rPr>
        <w:t>&lt;LLNK 11995    10 13 233     52&gt;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43 alin.</w:t>
      </w:r>
      <w:proofErr w:type="gramEnd"/>
      <w:r>
        <w:rPr>
          <w:rFonts w:ascii="Courier New" w:hAnsi="Courier New" w:cs="Courier New"/>
          <w:color w:val="0000FF"/>
          <w:sz w:val="22"/>
          <w:szCs w:val="22"/>
          <w:u w:val="single"/>
        </w:rPr>
        <w:t xml:space="preserve"> (4)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10/1995, republicată</w:t>
      </w:r>
      <w:r>
        <w:rPr>
          <w:rFonts w:ascii="Courier New" w:hAnsi="Courier New" w:cs="Courier New"/>
          <w:color w:val="0000FF"/>
          <w:sz w:val="22"/>
          <w:szCs w:val="22"/>
        </w:rPr>
        <w:t xml:space="preserve">, cu completările ulterioare, se efectuează cheltuieli curente şi cheltuieli de capital pentru participarea specialiştilor în calitate de membri în comisiile de examinare/contestaţii pentru atestarea tehnico-profesională ca verificatori de proiecte şi experţi tehnici, astfel cum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prevăzut la </w:t>
      </w:r>
      <w:r>
        <w:rPr>
          <w:rFonts w:ascii="Courier New" w:hAnsi="Courier New" w:cs="Courier New"/>
          <w:vanish/>
          <w:color w:val="0000FF"/>
          <w:sz w:val="22"/>
          <w:szCs w:val="22"/>
        </w:rPr>
        <w:t>&lt;LLNK 11995    10 13 233     25&gt;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43 alin.</w:t>
      </w:r>
      <w:proofErr w:type="gramEnd"/>
      <w:r>
        <w:rPr>
          <w:rFonts w:ascii="Courier New" w:hAnsi="Courier New" w:cs="Courier New"/>
          <w:color w:val="0000FF"/>
          <w:sz w:val="22"/>
          <w:szCs w:val="22"/>
          <w:u w:val="single"/>
        </w:rPr>
        <w:t xml:space="preserve"> (5) </w:t>
      </w:r>
      <w:proofErr w:type="gramStart"/>
      <w:r>
        <w:rPr>
          <w:rFonts w:ascii="Courier New" w:hAnsi="Courier New" w:cs="Courier New"/>
          <w:color w:val="0000FF"/>
          <w:sz w:val="22"/>
          <w:szCs w:val="22"/>
          <w:u w:val="single"/>
        </w:rPr>
        <w:t>lit</w:t>
      </w:r>
      <w:proofErr w:type="gramEnd"/>
      <w:r>
        <w:rPr>
          <w:rFonts w:ascii="Courier New" w:hAnsi="Courier New" w:cs="Courier New"/>
          <w:color w:val="0000FF"/>
          <w:sz w:val="22"/>
          <w:szCs w:val="22"/>
          <w:u w:val="single"/>
        </w:rPr>
        <w:t>. c)</w:t>
      </w: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w:t>
      </w:r>
      <w:r>
        <w:rPr>
          <w:rFonts w:ascii="Courier New" w:hAnsi="Courier New" w:cs="Courier New"/>
          <w:vanish/>
          <w:color w:val="0000FF"/>
          <w:sz w:val="22"/>
          <w:szCs w:val="22"/>
        </w:rPr>
        <w:t>&lt;LLNK 11995    10 13 233      2&gt;</w:t>
      </w:r>
      <w:r>
        <w:rPr>
          <w:rFonts w:ascii="Courier New" w:hAnsi="Courier New" w:cs="Courier New"/>
          <w:color w:val="0000FF"/>
          <w:sz w:val="22"/>
          <w:szCs w:val="22"/>
          <w:u w:val="single"/>
        </w:rPr>
        <w:t>d)</w:t>
      </w:r>
      <w:r>
        <w:rPr>
          <w:rFonts w:ascii="Courier New" w:hAnsi="Courier New" w:cs="Courier New"/>
          <w:color w:val="0000FF"/>
          <w:sz w:val="22"/>
          <w:szCs w:val="22"/>
        </w:rPr>
        <w:t xml:space="preserve">, </w:t>
      </w:r>
      <w:r>
        <w:rPr>
          <w:rFonts w:ascii="Courier New" w:hAnsi="Courier New" w:cs="Courier New"/>
          <w:vanish/>
          <w:color w:val="0000FF"/>
          <w:sz w:val="22"/>
          <w:szCs w:val="22"/>
        </w:rPr>
        <w:t>&lt;LLNK 11995    10 13 233      9&gt;</w:t>
      </w:r>
      <w:r>
        <w:rPr>
          <w:rFonts w:ascii="Courier New" w:hAnsi="Courier New" w:cs="Courier New"/>
          <w:color w:val="0000FF"/>
          <w:sz w:val="22"/>
          <w:szCs w:val="22"/>
          <w:u w:val="single"/>
        </w:rPr>
        <w:t>alin. (7)</w:t>
      </w: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w:t>
      </w:r>
      <w:r>
        <w:rPr>
          <w:rFonts w:ascii="Courier New" w:hAnsi="Courier New" w:cs="Courier New"/>
          <w:vanish/>
          <w:color w:val="0000FF"/>
          <w:sz w:val="22"/>
          <w:szCs w:val="22"/>
        </w:rPr>
        <w:t>&lt;LLNK 11995    10 13 233     38&gt;</w:t>
      </w:r>
      <w:r>
        <w:rPr>
          <w:rFonts w:ascii="Courier New" w:hAnsi="Courier New" w:cs="Courier New"/>
          <w:color w:val="0000FF"/>
          <w:sz w:val="22"/>
          <w:szCs w:val="22"/>
          <w:u w:val="single"/>
        </w:rPr>
        <w:t xml:space="preserve">(8) din Legea nr. </w:t>
      </w:r>
      <w:proofErr w:type="gramStart"/>
      <w:r>
        <w:rPr>
          <w:rFonts w:ascii="Courier New" w:hAnsi="Courier New" w:cs="Courier New"/>
          <w:color w:val="0000FF"/>
          <w:sz w:val="22"/>
          <w:szCs w:val="22"/>
          <w:u w:val="single"/>
        </w:rPr>
        <w:t>10/1995, republicată</w:t>
      </w:r>
      <w:r>
        <w:rPr>
          <w:rFonts w:ascii="Courier New" w:hAnsi="Courier New" w:cs="Courier New"/>
          <w:color w:val="0000FF"/>
          <w:sz w:val="22"/>
          <w:szCs w:val="22"/>
        </w:rPr>
        <w:t>, cu completările ulterioare, în limita sumelor aprobate anual cu această destinaţie în bugetul de venituri proprii ale Ministerului Dezvoltării Regionale şi Administraţiei Publice.</w:t>
      </w:r>
      <w:proofErr w:type="gramEnd"/>
    </w:p>
    <w:p w:rsidR="000F74F2" w:rsidRDefault="000F74F2" w:rsidP="000F74F2">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Indemnizaţia pentru participarea specialiştilor, în calitate de membri, în comisiile de examinare/contestaţii pentru atestarea tehnico-profesională a verificatorilor de proiecte şi a experţilor tehnici, alţii decât personalul de specialitatea al Ministerului Dezvoltării Regionale şi Administraţiei Publice, se instituie în regim de plată cu ora, potrivit prevederilor </w:t>
      </w:r>
      <w:r>
        <w:rPr>
          <w:rFonts w:ascii="Courier New" w:hAnsi="Courier New" w:cs="Courier New"/>
          <w:vanish/>
          <w:color w:val="0000FF"/>
          <w:sz w:val="22"/>
          <w:szCs w:val="22"/>
        </w:rPr>
        <w:t>&lt;LLNK 12011     1 12 2c1   0 36&gt;</w:t>
      </w:r>
      <w:r>
        <w:rPr>
          <w:rFonts w:ascii="Courier New" w:hAnsi="Courier New" w:cs="Courier New"/>
          <w:color w:val="0000FF"/>
          <w:sz w:val="22"/>
          <w:szCs w:val="22"/>
          <w:u w:val="single"/>
        </w:rPr>
        <w:t xml:space="preserve">Legii educaţiei naţionale nr. </w:t>
      </w:r>
      <w:proofErr w:type="gramStart"/>
      <w:r>
        <w:rPr>
          <w:rFonts w:ascii="Courier New" w:hAnsi="Courier New" w:cs="Courier New"/>
          <w:color w:val="0000FF"/>
          <w:sz w:val="22"/>
          <w:szCs w:val="22"/>
          <w:u w:val="single"/>
        </w:rPr>
        <w:t>1/2011</w:t>
      </w:r>
      <w:r>
        <w:rPr>
          <w:rFonts w:ascii="Courier New" w:hAnsi="Courier New" w:cs="Courier New"/>
          <w:color w:val="0000FF"/>
          <w:sz w:val="22"/>
          <w:szCs w:val="22"/>
        </w:rPr>
        <w:t xml:space="preserve">, cu modificările şi completările ulterioare, coroborate cu prevederile din </w:t>
      </w:r>
      <w:r>
        <w:rPr>
          <w:rFonts w:ascii="Courier New" w:hAnsi="Courier New" w:cs="Courier New"/>
          <w:vanish/>
          <w:color w:val="0000FF"/>
          <w:sz w:val="22"/>
          <w:szCs w:val="22"/>
        </w:rPr>
        <w:t>&lt;LLNK 12017   153 12 244   1 54&gt;</w:t>
      </w:r>
      <w:r>
        <w:rPr>
          <w:rFonts w:ascii="Courier New" w:hAnsi="Courier New" w:cs="Courier New"/>
          <w:color w:val="0000FF"/>
          <w:sz w:val="22"/>
          <w:szCs w:val="22"/>
          <w:u w:val="single"/>
        </w:rPr>
        <w:t>anexa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cap.</w:t>
      </w:r>
      <w:proofErr w:type="gramEnd"/>
      <w:r>
        <w:rPr>
          <w:rFonts w:ascii="Courier New" w:hAnsi="Courier New" w:cs="Courier New"/>
          <w:color w:val="0000FF"/>
          <w:sz w:val="22"/>
          <w:szCs w:val="22"/>
          <w:u w:val="single"/>
        </w:rPr>
        <w:t xml:space="preserve"> I lit. </w:t>
      </w:r>
      <w:proofErr w:type="gramStart"/>
      <w:r>
        <w:rPr>
          <w:rFonts w:ascii="Courier New" w:hAnsi="Courier New" w:cs="Courier New"/>
          <w:color w:val="0000FF"/>
          <w:sz w:val="22"/>
          <w:szCs w:val="22"/>
          <w:u w:val="single"/>
        </w:rPr>
        <w:t>A din Legea-cadru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153/2017</w:t>
      </w:r>
      <w:r>
        <w:rPr>
          <w:rFonts w:ascii="Courier New" w:hAnsi="Courier New" w:cs="Courier New"/>
          <w:color w:val="0000FF"/>
          <w:sz w:val="22"/>
          <w:szCs w:val="22"/>
        </w:rPr>
        <w:t xml:space="preserve"> privind salarizarea personalului plătit din fonduri publice, cu modificările şi completările ulterioare.</w:t>
      </w:r>
      <w:proofErr w:type="gramEnd"/>
      <w:r>
        <w:rPr>
          <w:rFonts w:ascii="Courier New" w:hAnsi="Courier New" w:cs="Courier New"/>
          <w:color w:val="0000FF"/>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 xml:space="preserve">(la 27-09-2018 Regulamentul a fost modificat de </w:t>
      </w:r>
      <w:r>
        <w:rPr>
          <w:rFonts w:ascii="Courier New" w:hAnsi="Courier New" w:cs="Courier New"/>
          <w:vanish/>
          <w:color w:val="0000FF"/>
          <w:sz w:val="22"/>
          <w:szCs w:val="22"/>
        </w:rPr>
        <w:t>&lt;LLNK 12018   742 20 301   0130&gt;</w:t>
      </w:r>
      <w:r>
        <w:rPr>
          <w:rFonts w:ascii="Courier New" w:hAnsi="Courier New" w:cs="Courier New"/>
          <w:color w:val="0000FF"/>
          <w:sz w:val="22"/>
          <w:szCs w:val="22"/>
          <w:u w:val="single"/>
        </w:rPr>
        <w:t>Punctul 3, Articolul I din HOTĂRÂREA nr. 742 din 13 septembrie 2018, publicată în MONITORUL OFICIAL nr. 828 din 27 septembrie 2018</w:t>
      </w:r>
      <w:r>
        <w:rPr>
          <w:rFonts w:ascii="Courier New" w:hAnsi="Courier New" w:cs="Courier New"/>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0F74F2" w:rsidRDefault="000F74F2" w:rsidP="000F74F2">
      <w:pPr>
        <w:autoSpaceDE w:val="0"/>
        <w:autoSpaceDN w:val="0"/>
        <w:adjustRightInd w:val="0"/>
        <w:jc w:val="both"/>
        <w:rPr>
          <w:rFonts w:ascii="Courier New" w:hAnsi="Courier New" w:cs="Courier New"/>
          <w:sz w:val="22"/>
          <w:szCs w:val="22"/>
        </w:rPr>
      </w:pPr>
    </w:p>
    <w:p w:rsidR="00D5359F" w:rsidRPr="000F74F2" w:rsidRDefault="00D5359F" w:rsidP="000F74F2">
      <w:pPr>
        <w:jc w:val="both"/>
      </w:pPr>
    </w:p>
    <w:sectPr w:rsidR="00D5359F" w:rsidRPr="000F74F2" w:rsidSect="000F74F2">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B6"/>
    <w:rsid w:val="00072EB6"/>
    <w:rsid w:val="00095B8F"/>
    <w:rsid w:val="000F74F2"/>
    <w:rsid w:val="004F6043"/>
    <w:rsid w:val="00B95908"/>
    <w:rsid w:val="00D5359F"/>
    <w:rsid w:val="00D846B0"/>
    <w:rsid w:val="00EC4DA6"/>
    <w:rsid w:val="00EE2288"/>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4643</Words>
  <Characters>26931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2018-11-14T11:06:00Z</dcterms:created>
  <dcterms:modified xsi:type="dcterms:W3CDTF">2018-11-14T11:07:00Z</dcterms:modified>
</cp:coreProperties>
</file>